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6E71" w14:textId="7BC543FD" w:rsidR="00DB0E6B" w:rsidRPr="00F82FF7" w:rsidRDefault="00DB0E6B" w:rsidP="00DB0E6B">
      <w:pPr>
        <w:jc w:val="center"/>
        <w:rPr>
          <w:b/>
          <w:sz w:val="20"/>
          <w:szCs w:val="20"/>
        </w:rPr>
      </w:pPr>
      <w:r w:rsidRPr="00F82FF7">
        <w:rPr>
          <w:b/>
          <w:sz w:val="20"/>
          <w:szCs w:val="20"/>
        </w:rPr>
        <w:t>CRHS Athletic Booster Club Agenda</w:t>
      </w:r>
    </w:p>
    <w:p w14:paraId="2F97857F" w14:textId="339726F7" w:rsidR="00623B3B" w:rsidRPr="00F82FF7" w:rsidRDefault="00446F67" w:rsidP="00966F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 13</w:t>
      </w:r>
      <w:proofErr w:type="gramStart"/>
      <w:r>
        <w:rPr>
          <w:b/>
          <w:sz w:val="20"/>
          <w:szCs w:val="20"/>
        </w:rPr>
        <w:t>th</w:t>
      </w:r>
      <w:r w:rsidR="00561D6A">
        <w:rPr>
          <w:b/>
          <w:sz w:val="20"/>
          <w:szCs w:val="20"/>
        </w:rPr>
        <w:t xml:space="preserve"> </w:t>
      </w:r>
      <w:r w:rsidR="00DD7E19" w:rsidRPr="00F82FF7">
        <w:rPr>
          <w:b/>
          <w:sz w:val="20"/>
          <w:szCs w:val="20"/>
        </w:rPr>
        <w:t>,</w:t>
      </w:r>
      <w:proofErr w:type="gramEnd"/>
      <w:r w:rsidR="00DD7E19" w:rsidRPr="00F82FF7">
        <w:rPr>
          <w:b/>
          <w:sz w:val="20"/>
          <w:szCs w:val="20"/>
        </w:rPr>
        <w:t xml:space="preserve"> 2021</w:t>
      </w:r>
    </w:p>
    <w:p w14:paraId="663E80EF" w14:textId="6CC90BD4" w:rsidR="00CB587A" w:rsidRPr="00F82FF7" w:rsidRDefault="00CB587A" w:rsidP="00FB599A">
      <w:pPr>
        <w:rPr>
          <w:sz w:val="20"/>
          <w:szCs w:val="20"/>
        </w:rPr>
      </w:pPr>
      <w:r>
        <w:rPr>
          <w:sz w:val="20"/>
          <w:szCs w:val="20"/>
        </w:rPr>
        <w:t xml:space="preserve">Recognize </w:t>
      </w:r>
      <w:r w:rsidR="00446F67">
        <w:rPr>
          <w:sz w:val="20"/>
          <w:szCs w:val="20"/>
        </w:rPr>
        <w:t>November 8th</w:t>
      </w:r>
      <w:r>
        <w:rPr>
          <w:sz w:val="20"/>
          <w:szCs w:val="20"/>
        </w:rPr>
        <w:t xml:space="preserve"> Minutes </w:t>
      </w:r>
      <w:r w:rsidR="00663A11">
        <w:rPr>
          <w:sz w:val="20"/>
          <w:szCs w:val="20"/>
        </w:rPr>
        <w:t>-Approved</w:t>
      </w:r>
      <w:r>
        <w:rPr>
          <w:sz w:val="20"/>
          <w:szCs w:val="20"/>
        </w:rPr>
        <w:t>(attached)</w:t>
      </w:r>
      <w:r w:rsidR="00663A11">
        <w:rPr>
          <w:sz w:val="20"/>
          <w:szCs w:val="20"/>
        </w:rPr>
        <w:t xml:space="preserve"> Meeting Start 6:00pm.</w:t>
      </w:r>
    </w:p>
    <w:p w14:paraId="27D6CCAD" w14:textId="26E442FB" w:rsidR="006D3762" w:rsidRDefault="003A25BF" w:rsidP="006D3762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Alison Braxton President, 2021-2022</w:t>
      </w:r>
    </w:p>
    <w:p w14:paraId="1DEA5EB9" w14:textId="11FCD246" w:rsidR="00CA0BA7" w:rsidRPr="00CA0BA7" w:rsidRDefault="00CA0BA7" w:rsidP="003D6C33">
      <w:pPr>
        <w:pStyle w:val="ListParagraph"/>
        <w:ind w:left="1440"/>
        <w:rPr>
          <w:b/>
          <w:sz w:val="20"/>
          <w:szCs w:val="20"/>
          <w:u w:val="single"/>
        </w:rPr>
      </w:pPr>
    </w:p>
    <w:p w14:paraId="2696149B" w14:textId="77777777" w:rsidR="00707E43" w:rsidRPr="00F82FF7" w:rsidRDefault="00707E43" w:rsidP="00707E43">
      <w:pPr>
        <w:pStyle w:val="ListParagraph"/>
        <w:rPr>
          <w:bCs/>
          <w:sz w:val="20"/>
          <w:szCs w:val="20"/>
        </w:rPr>
      </w:pPr>
    </w:p>
    <w:p w14:paraId="12D25381" w14:textId="67A39F80" w:rsidR="006D3762" w:rsidRDefault="006D3762" w:rsidP="006D3762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Andy Simmons – Athletic Director Update</w:t>
      </w:r>
    </w:p>
    <w:p w14:paraId="0B2AD4A2" w14:textId="02AC8876" w:rsidR="00F33449" w:rsidRDefault="00720DB9" w:rsidP="00F3344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Middle of Winter Sports</w:t>
      </w:r>
    </w:p>
    <w:p w14:paraId="2FFBD522" w14:textId="0609ECBB" w:rsidR="00720DB9" w:rsidRDefault="00720DB9" w:rsidP="00F3344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Pictures on January 11</w:t>
      </w:r>
      <w:r w:rsidRPr="00720DB9">
        <w:rPr>
          <w:bCs/>
          <w:sz w:val="20"/>
          <w:szCs w:val="20"/>
          <w:vertAlign w:val="superscript"/>
        </w:rPr>
        <w:t>th</w:t>
      </w:r>
    </w:p>
    <w:p w14:paraId="45CB7E67" w14:textId="2AC4633C" w:rsidR="00720DB9" w:rsidRDefault="00720DB9" w:rsidP="00F3344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Fall Sports pictures just came in and will be distributed this week</w:t>
      </w:r>
    </w:p>
    <w:p w14:paraId="4B1FD022" w14:textId="349A398F" w:rsidR="00720DB9" w:rsidRDefault="00720DB9" w:rsidP="00F3344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Photo Shoot with Volleyball </w:t>
      </w:r>
      <w:proofErr w:type="gramStart"/>
      <w:r>
        <w:rPr>
          <w:bCs/>
          <w:sz w:val="20"/>
          <w:szCs w:val="20"/>
        </w:rPr>
        <w:t>happened</w:t>
      </w:r>
      <w:proofErr w:type="gramEnd"/>
      <w:r>
        <w:rPr>
          <w:bCs/>
          <w:sz w:val="20"/>
          <w:szCs w:val="20"/>
        </w:rPr>
        <w:t xml:space="preserve"> and banner is in the works. </w:t>
      </w:r>
    </w:p>
    <w:p w14:paraId="1B9F0555" w14:textId="09FF3F9D" w:rsidR="00720DB9" w:rsidRDefault="00720DB9" w:rsidP="00F3344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Big picture out front being worked on for Volleyball</w:t>
      </w:r>
    </w:p>
    <w:p w14:paraId="20382109" w14:textId="5BBFB8B4" w:rsidR="00720DB9" w:rsidRDefault="00720DB9" w:rsidP="00F3344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Rings have been ordered $265 per ring-takes 8 weeks to get them in. After 1</w:t>
      </w:r>
      <w:r w:rsidRPr="00720DB9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week in February before rings come back and ceremony can be planned</w:t>
      </w:r>
    </w:p>
    <w:p w14:paraId="651DBA23" w14:textId="3DDC1B44" w:rsidR="00720DB9" w:rsidRDefault="00720DB9" w:rsidP="00F3344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Dwayne Foster is new County AD-met with Coaches last week</w:t>
      </w:r>
    </w:p>
    <w:p w14:paraId="400EE4EE" w14:textId="639EBD94" w:rsidR="00720DB9" w:rsidRDefault="00720DB9" w:rsidP="00F3344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Meeting with Board on Wednesday- can email board and district athletic director to push for concessions to open.</w:t>
      </w:r>
    </w:p>
    <w:p w14:paraId="5BDBCE93" w14:textId="76E08E64" w:rsidR="00720DB9" w:rsidRDefault="00720DB9" w:rsidP="00F3344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Testing is coming- Unvaccinated athletes will be tested twice a week or will not be eligible to play</w:t>
      </w:r>
    </w:p>
    <w:p w14:paraId="1FC38BA4" w14:textId="363C7355" w:rsidR="00720DB9" w:rsidRPr="00F33449" w:rsidRDefault="00720DB9" w:rsidP="00F3344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All conference banners are being updated starting with Fall- in next two or three weeks all will be updated. When Winter ends will update all of spring.</w:t>
      </w:r>
    </w:p>
    <w:p w14:paraId="49AA6E79" w14:textId="77777777" w:rsidR="00707E43" w:rsidRPr="00F82FF7" w:rsidRDefault="00707E43" w:rsidP="006D3762">
      <w:pPr>
        <w:rPr>
          <w:b/>
          <w:sz w:val="20"/>
          <w:szCs w:val="20"/>
          <w:u w:val="single"/>
        </w:rPr>
      </w:pPr>
    </w:p>
    <w:p w14:paraId="29DA37A8" w14:textId="36AC132C" w:rsidR="00FB599A" w:rsidRDefault="00966FEC" w:rsidP="00FB599A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 xml:space="preserve">Catherine </w:t>
      </w:r>
      <w:proofErr w:type="spellStart"/>
      <w:proofErr w:type="gramStart"/>
      <w:r w:rsidRPr="00F82FF7">
        <w:rPr>
          <w:b/>
          <w:sz w:val="20"/>
          <w:szCs w:val="20"/>
          <w:u w:val="single"/>
        </w:rPr>
        <w:t>Sredzienski,Treasurer</w:t>
      </w:r>
      <w:proofErr w:type="spellEnd"/>
      <w:proofErr w:type="gramEnd"/>
      <w:r w:rsidRPr="00F82FF7">
        <w:rPr>
          <w:b/>
          <w:sz w:val="20"/>
          <w:szCs w:val="20"/>
          <w:u w:val="single"/>
        </w:rPr>
        <w:t xml:space="preserve"> </w:t>
      </w:r>
      <w:r w:rsidR="00FB599A" w:rsidRPr="00F82FF7">
        <w:rPr>
          <w:b/>
          <w:sz w:val="20"/>
          <w:szCs w:val="20"/>
          <w:u w:val="single"/>
        </w:rPr>
        <w:t xml:space="preserve"> – Treasurer Report</w:t>
      </w:r>
    </w:p>
    <w:p w14:paraId="02685289" w14:textId="70A0670B" w:rsidR="00F33449" w:rsidRPr="001D1270" w:rsidRDefault="001D1270" w:rsidP="00F33449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November</w:t>
      </w:r>
      <w:r w:rsidR="00981ED1">
        <w:rPr>
          <w:bCs/>
          <w:sz w:val="20"/>
          <w:szCs w:val="20"/>
        </w:rPr>
        <w:t xml:space="preserve"> Concession</w:t>
      </w:r>
      <w:r>
        <w:rPr>
          <w:bCs/>
          <w:sz w:val="20"/>
          <w:szCs w:val="20"/>
        </w:rPr>
        <w:t xml:space="preserve"> Fire Sales:748.50</w:t>
      </w:r>
    </w:p>
    <w:p w14:paraId="298F545D" w14:textId="7B7E78A2" w:rsidR="001D1270" w:rsidRPr="001D1270" w:rsidRDefault="001D1270" w:rsidP="00F33449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Spirt Wear 1183.57</w:t>
      </w:r>
    </w:p>
    <w:p w14:paraId="3DE6D9F6" w14:textId="377E66D5" w:rsidR="001D1270" w:rsidRPr="001D1270" w:rsidRDefault="001D1270" w:rsidP="00F33449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Donations: 70</w:t>
      </w:r>
    </w:p>
    <w:p w14:paraId="073BC4D6" w14:textId="3C067E5D" w:rsidR="001D1270" w:rsidRPr="001D1270" w:rsidRDefault="001D1270" w:rsidP="00F33449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Memberships: 175</w:t>
      </w:r>
    </w:p>
    <w:p w14:paraId="602A8356" w14:textId="16953501" w:rsidR="001D1270" w:rsidRPr="001D1270" w:rsidRDefault="001D1270" w:rsidP="00F33449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Total income for November 2177.07</w:t>
      </w:r>
    </w:p>
    <w:p w14:paraId="751F1A03" w14:textId="78DFC685" w:rsidR="001D1270" w:rsidRPr="00A3093C" w:rsidRDefault="001D1270" w:rsidP="00F33449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12349.78 plus 648 pending Venmo.</w:t>
      </w:r>
    </w:p>
    <w:p w14:paraId="3BCFD6C0" w14:textId="3DABA44D" w:rsidR="00A3093C" w:rsidRPr="00F33449" w:rsidRDefault="00A3093C" w:rsidP="00F33449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Explore Stripe for </w:t>
      </w:r>
      <w:proofErr w:type="gramStart"/>
      <w:r>
        <w:rPr>
          <w:bCs/>
          <w:sz w:val="20"/>
          <w:szCs w:val="20"/>
        </w:rPr>
        <w:t>Non Profits</w:t>
      </w:r>
      <w:proofErr w:type="gramEnd"/>
      <w:r>
        <w:rPr>
          <w:bCs/>
          <w:sz w:val="20"/>
          <w:szCs w:val="20"/>
        </w:rPr>
        <w:t xml:space="preserve"> or another electronic </w:t>
      </w:r>
      <w:r w:rsidR="00981ED1">
        <w:rPr>
          <w:bCs/>
          <w:sz w:val="20"/>
          <w:szCs w:val="20"/>
        </w:rPr>
        <w:t>form of payment is a future state need for the club</w:t>
      </w:r>
    </w:p>
    <w:p w14:paraId="428B0571" w14:textId="77777777" w:rsidR="00F33449" w:rsidRPr="00F82FF7" w:rsidRDefault="00F33449" w:rsidP="00FB599A">
      <w:pPr>
        <w:rPr>
          <w:b/>
          <w:sz w:val="20"/>
          <w:szCs w:val="20"/>
          <w:u w:val="single"/>
        </w:rPr>
      </w:pPr>
    </w:p>
    <w:p w14:paraId="76B2FE87" w14:textId="44FE8D5E" w:rsidR="00966FEC" w:rsidRPr="00F82FF7" w:rsidRDefault="00966FEC" w:rsidP="00FB599A">
      <w:pPr>
        <w:rPr>
          <w:b/>
          <w:sz w:val="20"/>
          <w:szCs w:val="20"/>
          <w:u w:val="single"/>
        </w:rPr>
      </w:pPr>
    </w:p>
    <w:p w14:paraId="74822E61" w14:textId="64957D45" w:rsidR="00966FEC" w:rsidRPr="00F82FF7" w:rsidRDefault="00966FEC" w:rsidP="00FB599A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 xml:space="preserve">Heather </w:t>
      </w:r>
      <w:proofErr w:type="spellStart"/>
      <w:proofErr w:type="gramStart"/>
      <w:r w:rsidRPr="00F82FF7">
        <w:rPr>
          <w:b/>
          <w:sz w:val="20"/>
          <w:szCs w:val="20"/>
          <w:u w:val="single"/>
        </w:rPr>
        <w:t>Bradsher,Secretary</w:t>
      </w:r>
      <w:proofErr w:type="spellEnd"/>
      <w:proofErr w:type="gramEnd"/>
      <w:r w:rsidRPr="00F82FF7">
        <w:rPr>
          <w:b/>
          <w:sz w:val="20"/>
          <w:szCs w:val="20"/>
          <w:u w:val="single"/>
        </w:rPr>
        <w:t xml:space="preserve"> – Membership/Sponsorship Updates </w:t>
      </w:r>
    </w:p>
    <w:p w14:paraId="558034F2" w14:textId="06B1F842" w:rsidR="00964A7F" w:rsidRPr="002C0E63" w:rsidRDefault="00446F67" w:rsidP="00446F67">
      <w:pPr>
        <w:pStyle w:val="ListParagraph"/>
        <w:numPr>
          <w:ilvl w:val="0"/>
          <w:numId w:val="15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Spirit Wear Update and Thank you to Erica </w:t>
      </w:r>
      <w:proofErr w:type="spellStart"/>
      <w:r>
        <w:rPr>
          <w:bCs/>
          <w:sz w:val="20"/>
          <w:szCs w:val="20"/>
        </w:rPr>
        <w:t>Perel</w:t>
      </w:r>
      <w:proofErr w:type="spellEnd"/>
      <w:r>
        <w:rPr>
          <w:bCs/>
          <w:sz w:val="20"/>
          <w:szCs w:val="20"/>
        </w:rPr>
        <w:t xml:space="preserve"> and </w:t>
      </w:r>
      <w:proofErr w:type="spellStart"/>
      <w:r>
        <w:rPr>
          <w:bCs/>
          <w:sz w:val="20"/>
          <w:szCs w:val="20"/>
        </w:rPr>
        <w:t>Lelia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Pohlabel</w:t>
      </w:r>
      <w:proofErr w:type="spellEnd"/>
      <w:r>
        <w:rPr>
          <w:bCs/>
          <w:sz w:val="20"/>
          <w:szCs w:val="20"/>
        </w:rPr>
        <w:t xml:space="preserve"> for their hard work in making this a success</w:t>
      </w:r>
    </w:p>
    <w:p w14:paraId="748DA722" w14:textId="50088944" w:rsidR="002C0E63" w:rsidRPr="002C0E63" w:rsidRDefault="002C0E63" w:rsidP="002C0E63">
      <w:pPr>
        <w:pStyle w:val="ListParagraph"/>
        <w:numPr>
          <w:ilvl w:val="2"/>
          <w:numId w:val="15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Approximately $1,168.00 in profit </w:t>
      </w:r>
      <w:proofErr w:type="gramStart"/>
      <w:r>
        <w:rPr>
          <w:bCs/>
          <w:sz w:val="20"/>
          <w:szCs w:val="20"/>
        </w:rPr>
        <w:t xml:space="preserve">from </w:t>
      </w:r>
      <w:r w:rsidR="00981ED1">
        <w:rPr>
          <w:bCs/>
          <w:sz w:val="20"/>
          <w:szCs w:val="20"/>
        </w:rPr>
        <w:t xml:space="preserve"> Spirit</w:t>
      </w:r>
      <w:proofErr w:type="gramEnd"/>
      <w:r w:rsidR="00981ED1">
        <w:rPr>
          <w:bCs/>
          <w:sz w:val="20"/>
          <w:szCs w:val="20"/>
        </w:rPr>
        <w:t xml:space="preserve"> Wear </w:t>
      </w:r>
      <w:r>
        <w:rPr>
          <w:bCs/>
          <w:sz w:val="20"/>
          <w:szCs w:val="20"/>
        </w:rPr>
        <w:t>Flash Sale</w:t>
      </w:r>
    </w:p>
    <w:p w14:paraId="191B7841" w14:textId="2E27E1C7" w:rsidR="002C0E63" w:rsidRPr="00446F67" w:rsidRDefault="002C0E63" w:rsidP="002C0E63">
      <w:pPr>
        <w:pStyle w:val="ListParagraph"/>
        <w:numPr>
          <w:ilvl w:val="2"/>
          <w:numId w:val="15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lastRenderedPageBreak/>
        <w:t xml:space="preserve">Items are in and distribution will start Wednesday- will need volunteers to help distribute and have people sign for orders </w:t>
      </w:r>
    </w:p>
    <w:p w14:paraId="780981A3" w14:textId="6958971B" w:rsidR="00446F67" w:rsidRPr="003D6C33" w:rsidRDefault="00446F67" w:rsidP="00966FEC">
      <w:pPr>
        <w:pStyle w:val="ListParagraph"/>
        <w:numPr>
          <w:ilvl w:val="0"/>
          <w:numId w:val="15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Powder Bowl 2021 Update</w:t>
      </w:r>
      <w:r w:rsidR="001F1FAD">
        <w:rPr>
          <w:bCs/>
          <w:sz w:val="20"/>
          <w:szCs w:val="20"/>
        </w:rPr>
        <w:t xml:space="preserve">-Volunteers needed for concessions, ticket table </w:t>
      </w:r>
      <w:proofErr w:type="spellStart"/>
      <w:proofErr w:type="gramStart"/>
      <w:r w:rsidR="001F1FAD">
        <w:rPr>
          <w:bCs/>
          <w:sz w:val="20"/>
          <w:szCs w:val="20"/>
        </w:rPr>
        <w:t>etc</w:t>
      </w:r>
      <w:proofErr w:type="spellEnd"/>
      <w:r w:rsidR="001F1FAD">
        <w:rPr>
          <w:bCs/>
          <w:sz w:val="20"/>
          <w:szCs w:val="20"/>
        </w:rPr>
        <w:t>(</w:t>
      </w:r>
      <w:proofErr w:type="gramEnd"/>
      <w:r w:rsidR="001F1FAD">
        <w:rPr>
          <w:bCs/>
          <w:sz w:val="20"/>
          <w:szCs w:val="20"/>
        </w:rPr>
        <w:t>Event date Wednesday 12/15)</w:t>
      </w:r>
      <w:r w:rsidR="003D6C33">
        <w:rPr>
          <w:bCs/>
          <w:sz w:val="20"/>
          <w:szCs w:val="20"/>
        </w:rPr>
        <w:t xml:space="preserve">. </w:t>
      </w:r>
    </w:p>
    <w:p w14:paraId="06A9CC6A" w14:textId="62076EAA" w:rsidR="003D6C33" w:rsidRPr="003D6C33" w:rsidRDefault="003D6C33" w:rsidP="003D6C33">
      <w:pPr>
        <w:pStyle w:val="ListParagraph"/>
        <w:numPr>
          <w:ilvl w:val="2"/>
          <w:numId w:val="15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Maria has a team to work concessions</w:t>
      </w:r>
    </w:p>
    <w:p w14:paraId="522D616C" w14:textId="5197AA15" w:rsidR="003D6C33" w:rsidRPr="00446F67" w:rsidRDefault="003D6C33" w:rsidP="003D6C33">
      <w:pPr>
        <w:pStyle w:val="ListParagraph"/>
        <w:numPr>
          <w:ilvl w:val="2"/>
          <w:numId w:val="15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Tori </w:t>
      </w:r>
      <w:proofErr w:type="spellStart"/>
      <w:r>
        <w:rPr>
          <w:bCs/>
          <w:sz w:val="20"/>
          <w:szCs w:val="20"/>
        </w:rPr>
        <w:t>Dalehite</w:t>
      </w:r>
      <w:proofErr w:type="spellEnd"/>
      <w:r>
        <w:rPr>
          <w:bCs/>
          <w:sz w:val="20"/>
          <w:szCs w:val="20"/>
        </w:rPr>
        <w:t xml:space="preserve"> will help with Ticket Table- additional person would be helpful but can make it work with one</w:t>
      </w:r>
    </w:p>
    <w:p w14:paraId="786878FB" w14:textId="07BB2C4C" w:rsidR="00D86EE6" w:rsidRPr="00D86EE6" w:rsidRDefault="006D3762" w:rsidP="00D86EE6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New Business</w:t>
      </w:r>
    </w:p>
    <w:p w14:paraId="6FB1140F" w14:textId="7C2ED879" w:rsidR="00D86EE6" w:rsidRPr="00572710" w:rsidRDefault="00CC7FCB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Taxes</w:t>
      </w:r>
      <w:proofErr w:type="gramStart"/>
      <w:r w:rsidR="00A3093C">
        <w:rPr>
          <w:bCs/>
          <w:sz w:val="20"/>
          <w:szCs w:val="20"/>
        </w:rPr>
        <w:t xml:space="preserve">- </w:t>
      </w:r>
      <w:r w:rsidR="00572710">
        <w:rPr>
          <w:bCs/>
          <w:sz w:val="20"/>
          <w:szCs w:val="20"/>
        </w:rPr>
        <w:t xml:space="preserve"> Alison</w:t>
      </w:r>
      <w:proofErr w:type="gramEnd"/>
      <w:r w:rsidR="00572710">
        <w:rPr>
          <w:bCs/>
          <w:sz w:val="20"/>
          <w:szCs w:val="20"/>
        </w:rPr>
        <w:t xml:space="preserve"> Braxton read statement from Amy Hughes: S</w:t>
      </w:r>
      <w:r w:rsidR="00A3093C">
        <w:rPr>
          <w:bCs/>
          <w:sz w:val="20"/>
          <w:szCs w:val="20"/>
        </w:rPr>
        <w:t xml:space="preserve">tatement is attached </w:t>
      </w:r>
      <w:r w:rsidR="00572710">
        <w:rPr>
          <w:bCs/>
          <w:sz w:val="20"/>
          <w:szCs w:val="20"/>
        </w:rPr>
        <w:t>to page 3</w:t>
      </w:r>
      <w:r w:rsidR="00981ED1">
        <w:rPr>
          <w:bCs/>
          <w:sz w:val="20"/>
          <w:szCs w:val="20"/>
        </w:rPr>
        <w:t xml:space="preserve"> </w:t>
      </w:r>
      <w:r w:rsidR="00A3093C">
        <w:rPr>
          <w:bCs/>
          <w:sz w:val="20"/>
          <w:szCs w:val="20"/>
        </w:rPr>
        <w:t>regarding taxes from 2019 and 2020.</w:t>
      </w:r>
    </w:p>
    <w:p w14:paraId="56877A4E" w14:textId="0F134427" w:rsidR="00572710" w:rsidRPr="00572710" w:rsidRDefault="00572710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Catherine has a new form that may mean our status is corrected </w:t>
      </w:r>
    </w:p>
    <w:p w14:paraId="712A4D6E" w14:textId="4FB3A35F" w:rsidR="00572710" w:rsidRPr="00572710" w:rsidRDefault="00572710" w:rsidP="00572710">
      <w:pPr>
        <w:ind w:left="360"/>
        <w:rPr>
          <w:b/>
          <w:sz w:val="20"/>
          <w:szCs w:val="20"/>
          <w:u w:val="single"/>
        </w:rPr>
      </w:pPr>
    </w:p>
    <w:p w14:paraId="5D55A4B0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B2C0634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277DC2C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484799C5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57F5A33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74498A83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D1AE4F4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4704D23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8898369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7CF967D5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CFA3D7C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F37B641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9CDA0D7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C894402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1E81D319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1E6F0A13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17D465FA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4FBEEED0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85CE5BF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EA7EC93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3A96047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04DA584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98DBD97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1F680FA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95DCBD4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47BF3337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1CCF3DEE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4EB48FCD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F14FB86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2B4CEAE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BC8EE47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7D17540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906EBB4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35D91B3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386AC9E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3BA4AEA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BE29DF6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270DB0C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C2AC4A7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E968882" w14:textId="77777777" w:rsid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B743023" w14:textId="5FC6F449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b/>
          <w:bCs/>
          <w:color w:val="222222"/>
          <w:sz w:val="20"/>
          <w:szCs w:val="20"/>
        </w:rPr>
        <w:t>From:</w:t>
      </w:r>
      <w:r w:rsidRPr="00572710">
        <w:rPr>
          <w:rFonts w:ascii="Arial" w:eastAsia="Times New Roman" w:hAnsi="Arial" w:cs="Arial"/>
          <w:color w:val="222222"/>
          <w:sz w:val="20"/>
          <w:szCs w:val="20"/>
        </w:rPr>
        <w:t> Amy Hughes &lt;</w:t>
      </w:r>
      <w:hyperlink r:id="rId5" w:tgtFrame="_blank" w:history="1">
        <w:r w:rsidRPr="0057271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amy.m.hughes@duke.edu</w:t>
        </w:r>
      </w:hyperlink>
      <w:r w:rsidRPr="00572710">
        <w:rPr>
          <w:rFonts w:ascii="Arial" w:eastAsia="Times New Roman" w:hAnsi="Arial" w:cs="Arial"/>
          <w:color w:val="222222"/>
          <w:sz w:val="20"/>
          <w:szCs w:val="20"/>
        </w:rPr>
        <w:t>&gt;</w:t>
      </w:r>
      <w:r w:rsidRPr="0057271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572710">
        <w:rPr>
          <w:rFonts w:ascii="Arial" w:eastAsia="Times New Roman" w:hAnsi="Arial" w:cs="Arial"/>
          <w:b/>
          <w:bCs/>
          <w:color w:val="222222"/>
          <w:sz w:val="20"/>
          <w:szCs w:val="20"/>
        </w:rPr>
        <w:t>Sent:</w:t>
      </w:r>
      <w:r w:rsidRPr="00572710">
        <w:rPr>
          <w:rFonts w:ascii="Arial" w:eastAsia="Times New Roman" w:hAnsi="Arial" w:cs="Arial"/>
          <w:color w:val="222222"/>
          <w:sz w:val="20"/>
          <w:szCs w:val="20"/>
        </w:rPr>
        <w:t> Monday, December 13, 2021 1:09 PM</w:t>
      </w:r>
      <w:r w:rsidRPr="0057271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572710">
        <w:rPr>
          <w:rFonts w:ascii="Arial" w:eastAsia="Times New Roman" w:hAnsi="Arial" w:cs="Arial"/>
          <w:b/>
          <w:bCs/>
          <w:color w:val="222222"/>
          <w:sz w:val="20"/>
          <w:szCs w:val="20"/>
        </w:rPr>
        <w:t>To:</w:t>
      </w:r>
      <w:r w:rsidRPr="00572710">
        <w:rPr>
          <w:rFonts w:ascii="Arial" w:eastAsia="Times New Roman" w:hAnsi="Arial" w:cs="Arial"/>
          <w:color w:val="222222"/>
          <w:sz w:val="20"/>
          <w:szCs w:val="20"/>
        </w:rPr>
        <w:t> Alison Braxton &lt;</w:t>
      </w:r>
      <w:hyperlink r:id="rId6" w:tgtFrame="_blank" w:history="1">
        <w:r w:rsidRPr="0057271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ABraxton@gotapco.com</w:t>
        </w:r>
      </w:hyperlink>
      <w:r w:rsidRPr="00572710">
        <w:rPr>
          <w:rFonts w:ascii="Arial" w:eastAsia="Times New Roman" w:hAnsi="Arial" w:cs="Arial"/>
          <w:color w:val="222222"/>
          <w:sz w:val="20"/>
          <w:szCs w:val="20"/>
        </w:rPr>
        <w:t xml:space="preserve">&gt;; Ed and Catherine </w:t>
      </w:r>
      <w:proofErr w:type="spellStart"/>
      <w:r w:rsidRPr="00572710">
        <w:rPr>
          <w:rFonts w:ascii="Arial" w:eastAsia="Times New Roman" w:hAnsi="Arial" w:cs="Arial"/>
          <w:color w:val="222222"/>
          <w:sz w:val="20"/>
          <w:szCs w:val="20"/>
        </w:rPr>
        <w:t>Sredzienski</w:t>
      </w:r>
      <w:proofErr w:type="spellEnd"/>
      <w:r w:rsidRPr="00572710">
        <w:rPr>
          <w:rFonts w:ascii="Arial" w:eastAsia="Times New Roman" w:hAnsi="Arial" w:cs="Arial"/>
          <w:color w:val="222222"/>
          <w:sz w:val="20"/>
          <w:szCs w:val="20"/>
        </w:rPr>
        <w:t xml:space="preserve"> &lt;</w:t>
      </w:r>
      <w:hyperlink r:id="rId7" w:tgtFrame="_blank" w:history="1">
        <w:r w:rsidRPr="0057271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edandcaths@gmail.com</w:t>
        </w:r>
      </w:hyperlink>
      <w:r w:rsidRPr="00572710">
        <w:rPr>
          <w:rFonts w:ascii="Arial" w:eastAsia="Times New Roman" w:hAnsi="Arial" w:cs="Arial"/>
          <w:color w:val="222222"/>
          <w:sz w:val="20"/>
          <w:szCs w:val="20"/>
        </w:rPr>
        <w:t>&gt;</w:t>
      </w:r>
      <w:r w:rsidRPr="0057271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572710">
        <w:rPr>
          <w:rFonts w:ascii="Arial" w:eastAsia="Times New Roman" w:hAnsi="Arial" w:cs="Arial"/>
          <w:b/>
          <w:bCs/>
          <w:color w:val="222222"/>
          <w:sz w:val="20"/>
          <w:szCs w:val="20"/>
        </w:rPr>
        <w:t>Subject:</w:t>
      </w:r>
      <w:r w:rsidRPr="00572710">
        <w:rPr>
          <w:rFonts w:ascii="Arial" w:eastAsia="Times New Roman" w:hAnsi="Arial" w:cs="Arial"/>
          <w:color w:val="222222"/>
          <w:sz w:val="20"/>
          <w:szCs w:val="20"/>
        </w:rPr>
        <w:t> CRHS Boosters Taxes</w:t>
      </w:r>
    </w:p>
    <w:p w14:paraId="23677440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2E3844E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I just got off the phone with the IRS Charitable/Tax Exempt help line.</w:t>
      </w:r>
    </w:p>
    <w:p w14:paraId="7D5781FE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122EF6D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The woman directed me to the website.  The same website I have been searching.</w:t>
      </w:r>
    </w:p>
    <w:p w14:paraId="5447EFB4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hyperlink r:id="rId8" w:tgtFrame="_blank" w:history="1">
        <w:r w:rsidRPr="0057271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https://www.irs.gov/site-index-search?search=electronic+file+990pf&amp;field_pup_historical_1=1&amp;field_pup_historical=1</w:t>
        </w:r>
      </w:hyperlink>
    </w:p>
    <w:p w14:paraId="66C3B4B0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CF7BE24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 xml:space="preserve">She told me to read through </w:t>
      </w:r>
      <w:proofErr w:type="gramStart"/>
      <w:r w:rsidRPr="00572710">
        <w:rPr>
          <w:rFonts w:ascii="Arial" w:eastAsia="Times New Roman" w:hAnsi="Arial" w:cs="Arial"/>
          <w:color w:val="222222"/>
          <w:sz w:val="20"/>
          <w:szCs w:val="20"/>
        </w:rPr>
        <w:t>all of</w:t>
      </w:r>
      <w:proofErr w:type="gramEnd"/>
      <w:r w:rsidRPr="00572710">
        <w:rPr>
          <w:rFonts w:ascii="Arial" w:eastAsia="Times New Roman" w:hAnsi="Arial" w:cs="Arial"/>
          <w:color w:val="222222"/>
          <w:sz w:val="20"/>
          <w:szCs w:val="20"/>
        </w:rPr>
        <w:t xml:space="preserve"> these requirements and that should tell me all I need to know.</w:t>
      </w:r>
    </w:p>
    <w:p w14:paraId="47467519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-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I told her I had read it but that I did not know how to e-file the taxes.</w:t>
      </w:r>
    </w:p>
    <w:p w14:paraId="75070A09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-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She stated that we </w:t>
      </w:r>
      <w:proofErr w:type="gramStart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>have to</w:t>
      </w:r>
      <w:proofErr w:type="gramEnd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 find a tax preparation person that has the software.</w:t>
      </w:r>
    </w:p>
    <w:p w14:paraId="2A18DFD3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proofErr w:type="gramStart"/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proofErr w:type="gramEnd"/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Please let the board and membership know that the </w:t>
      </w:r>
      <w:r w:rsidRPr="00572710">
        <w:rPr>
          <w:rFonts w:ascii="Calibri" w:eastAsia="Times New Roman" w:hAnsi="Calibri" w:cs="Calibri"/>
          <w:color w:val="222222"/>
          <w:sz w:val="20"/>
          <w:szCs w:val="20"/>
          <w:u w:val="single"/>
          <w:shd w:val="clear" w:color="auto" w:fill="FFFF00"/>
        </w:rPr>
        <w:t>ONLY WAY TO HAVE THESE DONE IS TO FIND SOMEONE TO DO THEM FOR US.  ASK FOR SUGGESTIONS ON WHO THEY THINK WILL.</w:t>
      </w:r>
    </w:p>
    <w:p w14:paraId="174F7281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-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See link below</w:t>
      </w:r>
    </w:p>
    <w:p w14:paraId="5DE871F6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hyperlink r:id="rId9" w:tgtFrame="_blank" w:history="1">
        <w:r w:rsidRPr="0057271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https://www.irs.gov/e-file-providers/exempt-organizations-mef-providers</w:t>
        </w:r>
      </w:hyperlink>
    </w:p>
    <w:p w14:paraId="3968E5ED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8497CBC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On the side it shows a locater service for local tax professionals.  I put in Hillsborough zip code and a list of 21 authorized with the software to file 990-PF came up.  See the list below.</w:t>
      </w:r>
    </w:p>
    <w:p w14:paraId="0642DE4A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alibri" w:eastAsia="Times New Roman" w:hAnsi="Calibri" w:cs="Calibri"/>
          <w:color w:val="222222"/>
          <w:sz w:val="20"/>
          <w:szCs w:val="20"/>
          <w:shd w:val="clear" w:color="auto" w:fill="FFFF00"/>
        </w:rPr>
        <w:t>-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00"/>
        </w:rPr>
        <w:t>       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  <w:shd w:val="clear" w:color="auto" w:fill="FFFF00"/>
        </w:rPr>
        <w:t>I have called everyone on the list over a matter of several months, have called them all again today.</w:t>
      </w:r>
    </w:p>
    <w:p w14:paraId="4E5673E1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1040 Breezy – left message</w:t>
      </w:r>
    </w:p>
    <w:p w14:paraId="65A86503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Account Tax Unlimited – number disconnected</w:t>
      </w:r>
    </w:p>
    <w:p w14:paraId="083821F9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Crisp Bookkeeping Service Inc – Susan Crisp – not taking new clients and said we would pay a lot to have them prepared</w:t>
      </w:r>
    </w:p>
    <w:p w14:paraId="6C7C06ED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Forensic Accounting Examiners, Inc. – no answer today and never called back after leaving messages.</w:t>
      </w:r>
    </w:p>
    <w:p w14:paraId="6D229826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Fryars Management Group – left message today but never heard back after leaving one several months ago.</w:t>
      </w:r>
    </w:p>
    <w:p w14:paraId="6333D2ED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Grey Dog Consulting – David Wilson </w:t>
      </w:r>
      <w:proofErr w:type="gramStart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>-  Does</w:t>
      </w:r>
      <w:proofErr w:type="gramEnd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 not have the capability to file a 990-PF, even though he  came up in search</w:t>
      </w:r>
    </w:p>
    <w:p w14:paraId="562FC84E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HRB Tax Group, INC – Dorsey Riddick – H&amp;R Block on Capitol is where my call was routed.</w:t>
      </w:r>
    </w:p>
    <w:p w14:paraId="02243BFF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proofErr w:type="gramStart"/>
      <w:r w:rsidRPr="00572710">
        <w:rPr>
          <w:rFonts w:ascii="Wingdings" w:eastAsia="Times New Roman" w:hAnsi="Wingdings" w:cs="Calibri"/>
          <w:color w:val="222222"/>
          <w:sz w:val="20"/>
          <w:szCs w:val="20"/>
        </w:rPr>
        <w:t>§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All</w:t>
      </w:r>
      <w:proofErr w:type="gramEnd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 electronic filing is shut down until January 2022</w:t>
      </w:r>
    </w:p>
    <w:p w14:paraId="431E4914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proofErr w:type="gramStart"/>
      <w:r w:rsidRPr="00572710">
        <w:rPr>
          <w:rFonts w:ascii="Wingdings" w:eastAsia="Times New Roman" w:hAnsi="Wingdings" w:cs="Calibri"/>
          <w:color w:val="222222"/>
          <w:sz w:val="20"/>
          <w:szCs w:val="20"/>
          <w:shd w:val="clear" w:color="auto" w:fill="FFFF00"/>
        </w:rPr>
        <w:t>§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00"/>
        </w:rPr>
        <w:t>  </w:t>
      </w:r>
      <w:r w:rsidRPr="00572710">
        <w:rPr>
          <w:rFonts w:ascii="Calibri" w:eastAsia="Times New Roman" w:hAnsi="Calibri" w:cs="Calibri"/>
          <w:color w:val="222222"/>
          <w:sz w:val="20"/>
          <w:szCs w:val="20"/>
          <w:u w:val="single"/>
          <w:shd w:val="clear" w:color="auto" w:fill="FFFF00"/>
        </w:rPr>
        <w:t>Linda</w:t>
      </w:r>
      <w:proofErr w:type="gramEnd"/>
      <w:r w:rsidRPr="00572710">
        <w:rPr>
          <w:rFonts w:ascii="Calibri" w:eastAsia="Times New Roman" w:hAnsi="Calibri" w:cs="Calibri"/>
          <w:color w:val="222222"/>
          <w:sz w:val="20"/>
          <w:szCs w:val="20"/>
          <w:u w:val="single"/>
          <w:shd w:val="clear" w:color="auto" w:fill="FFFF00"/>
        </w:rPr>
        <w:t xml:space="preserve"> Washington 919-878-9455 – may be able to help - won’t be in until next week – I will follow up next week, there will be a FEE charged.</w:t>
      </w:r>
    </w:p>
    <w:p w14:paraId="7BE65AE2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Jackson Hewitt Tax Service – Chris Potter – Not able to help</w:t>
      </w:r>
    </w:p>
    <w:p w14:paraId="4F39800B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JERTEC Enterprise, Inc. – Raul Leon - 919-395-1509 – No answer, left message</w:t>
      </w:r>
    </w:p>
    <w:p w14:paraId="6BF20E38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Karen Miller PC – 919-643-4083 – no answer, left message</w:t>
      </w:r>
    </w:p>
    <w:p w14:paraId="40186D95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Lynn Hobgood -919-732-2295 – No answer, left message</w:t>
      </w:r>
    </w:p>
    <w:p w14:paraId="0430D50F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Martinez &amp; Sons – 919-452-7648- On list, doesn’t speak English</w:t>
      </w:r>
    </w:p>
    <w:p w14:paraId="606A5173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NJENGACPA – Mercy </w:t>
      </w:r>
      <w:proofErr w:type="spellStart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>Njenga</w:t>
      </w:r>
      <w:proofErr w:type="spellEnd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 – 919-526-3772 – number disconnected</w:t>
      </w:r>
    </w:p>
    <w:p w14:paraId="69C3A109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Paige Winslow, CPA – 919-245-0323 – left message</w:t>
      </w:r>
    </w:p>
    <w:p w14:paraId="1105C491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R Wayne Hutchins, CPA – Ralph Hutchins – 919-732-0843-</w:t>
      </w:r>
    </w:p>
    <w:p w14:paraId="2552B08A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R.C. Neighbors – Stephen </w:t>
      </w:r>
      <w:proofErr w:type="spellStart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>Neighbours</w:t>
      </w:r>
      <w:proofErr w:type="spellEnd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 – 919-732-8171– will call back if they prepare the 990-PF</w:t>
      </w:r>
    </w:p>
    <w:p w14:paraId="704B6B02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Richard Oldenburg – 919-241-4189 – No answer</w:t>
      </w:r>
    </w:p>
    <w:p w14:paraId="18551381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Susan Fenwick – 717-510-6567 – number has been disconnected</w:t>
      </w:r>
    </w:p>
    <w:p w14:paraId="12DA055F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0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0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  <w:shd w:val="clear" w:color="auto" w:fill="FFFF00"/>
        </w:rPr>
        <w:t>Time Value Accounting &amp; Business – Michelle Campbell – 919-670-0186 –took my email address, sending an appointment link. – could be $750 - $850 per year to file.</w:t>
      </w:r>
    </w:p>
    <w:p w14:paraId="510CC841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proofErr w:type="spellStart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>TrueValue</w:t>
      </w:r>
      <w:proofErr w:type="spellEnd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 Tax – </w:t>
      </w:r>
      <w:proofErr w:type="spellStart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>Gatimbirizon</w:t>
      </w:r>
      <w:proofErr w:type="spellEnd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proofErr w:type="spellStart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>Mucyo</w:t>
      </w:r>
      <w:proofErr w:type="spellEnd"/>
      <w:r w:rsidRPr="00572710">
        <w:rPr>
          <w:rFonts w:ascii="Calibri" w:eastAsia="Times New Roman" w:hAnsi="Calibri" w:cs="Calibri"/>
          <w:color w:val="222222"/>
          <w:sz w:val="20"/>
          <w:szCs w:val="20"/>
        </w:rPr>
        <w:t xml:space="preserve"> – 405-818-4134 – number has been disconnected.</w:t>
      </w:r>
    </w:p>
    <w:p w14:paraId="726B4F09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0"/>
          <w:szCs w:val="20"/>
        </w:rPr>
      </w:pPr>
      <w:r w:rsidRPr="0057271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572710">
        <w:rPr>
          <w:rFonts w:ascii="Times New Roman" w:eastAsia="Times New Roman" w:hAnsi="Times New Roman" w:cs="Times New Roman"/>
          <w:color w:val="222222"/>
          <w:sz w:val="20"/>
          <w:szCs w:val="20"/>
        </w:rPr>
        <w:t>   </w:t>
      </w:r>
      <w:r w:rsidRPr="00572710">
        <w:rPr>
          <w:rFonts w:ascii="Calibri" w:eastAsia="Times New Roman" w:hAnsi="Calibri" w:cs="Calibri"/>
          <w:color w:val="222222"/>
          <w:sz w:val="20"/>
          <w:szCs w:val="20"/>
        </w:rPr>
        <w:t>William Greenwood, CPA – 609-221-2747 – Not in practice anymore</w:t>
      </w:r>
    </w:p>
    <w:p w14:paraId="19C3FBEA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lastRenderedPageBreak/>
        <w:t> </w:t>
      </w:r>
    </w:p>
    <w:p w14:paraId="0EA40C5D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I will let you know if any of them call back.</w:t>
      </w:r>
    </w:p>
    <w:p w14:paraId="467B02C8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Will follow up with H&amp;R Block and Time Value Accounting and Business if the board wants to spend $1500/$1600 on filing taxes.</w:t>
      </w:r>
    </w:p>
    <w:p w14:paraId="782698EE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Unfortunately, this is the same process for 2021, so Catherine will find the same challenges.</w:t>
      </w:r>
    </w:p>
    <w:p w14:paraId="7BC5E056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13C4970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 xml:space="preserve">My recommendation (and I know it means nothing) is that the board </w:t>
      </w:r>
      <w:proofErr w:type="gramStart"/>
      <w:r w:rsidRPr="00572710">
        <w:rPr>
          <w:rFonts w:ascii="Arial" w:eastAsia="Times New Roman" w:hAnsi="Arial" w:cs="Arial"/>
          <w:color w:val="222222"/>
          <w:sz w:val="20"/>
          <w:szCs w:val="20"/>
        </w:rPr>
        <w:t>looks into</w:t>
      </w:r>
      <w:proofErr w:type="gramEnd"/>
      <w:r w:rsidRPr="00572710">
        <w:rPr>
          <w:rFonts w:ascii="Arial" w:eastAsia="Times New Roman" w:hAnsi="Arial" w:cs="Arial"/>
          <w:color w:val="222222"/>
          <w:sz w:val="20"/>
          <w:szCs w:val="20"/>
        </w:rPr>
        <w:t xml:space="preserve"> how the Exempt Status was filed and have it changed so that this is not required going forward.  Based on our sales we should only be filing a 990-N.</w:t>
      </w:r>
    </w:p>
    <w:p w14:paraId="30DA33D1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E02A295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That’s all I have. </w:t>
      </w:r>
    </w:p>
    <w:p w14:paraId="0623F6D0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CC04462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Times New Roman" w:eastAsia="Times New Roman" w:hAnsi="Times New Roman" w:cs="Times New Roman"/>
          <w:color w:val="1F497D"/>
          <w:sz w:val="20"/>
          <w:szCs w:val="20"/>
        </w:rPr>
        <w:t>Amy Hughes</w:t>
      </w:r>
    </w:p>
    <w:p w14:paraId="670C2DA1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Times New Roman" w:eastAsia="Times New Roman" w:hAnsi="Times New Roman" w:cs="Times New Roman"/>
          <w:color w:val="1F497D"/>
          <w:sz w:val="20"/>
          <w:szCs w:val="20"/>
        </w:rPr>
        <w:t>Administrative Specialist to</w:t>
      </w:r>
    </w:p>
    <w:p w14:paraId="593F6502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Times New Roman" w:eastAsia="Times New Roman" w:hAnsi="Times New Roman" w:cs="Times New Roman"/>
          <w:color w:val="1F497D"/>
          <w:sz w:val="20"/>
          <w:szCs w:val="20"/>
        </w:rPr>
        <w:t>Office of the Vice President of Patient Care &amp;</w:t>
      </w:r>
    </w:p>
    <w:p w14:paraId="7012F0AA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Times New Roman" w:eastAsia="Times New Roman" w:hAnsi="Times New Roman" w:cs="Times New Roman"/>
          <w:color w:val="1F497D"/>
          <w:sz w:val="20"/>
          <w:szCs w:val="20"/>
        </w:rPr>
        <w:t>System Chief Nurse Executive, Mary Ann Fuchs, DNP, RN, NEA-BC, FAAN</w:t>
      </w:r>
    </w:p>
    <w:p w14:paraId="21A79C07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Times New Roman" w:eastAsia="Times New Roman" w:hAnsi="Times New Roman" w:cs="Times New Roman"/>
          <w:color w:val="1F497D"/>
          <w:sz w:val="20"/>
          <w:szCs w:val="20"/>
        </w:rPr>
        <w:t>Duke University Health System</w:t>
      </w:r>
    </w:p>
    <w:p w14:paraId="36196C2B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Times New Roman" w:eastAsia="Times New Roman" w:hAnsi="Times New Roman" w:cs="Times New Roman"/>
          <w:color w:val="1F497D"/>
          <w:sz w:val="20"/>
          <w:szCs w:val="20"/>
        </w:rPr>
        <w:t>Associate Dean of Clinical Affairs, Duke University School of Nursing</w:t>
      </w:r>
    </w:p>
    <w:p w14:paraId="08578D3C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Times New Roman" w:eastAsia="Times New Roman" w:hAnsi="Times New Roman" w:cs="Times New Roman"/>
          <w:color w:val="1F497D"/>
          <w:sz w:val="20"/>
          <w:szCs w:val="20"/>
        </w:rPr>
        <w:t>919-681-2345</w:t>
      </w:r>
    </w:p>
    <w:p w14:paraId="21D1E195" w14:textId="77777777" w:rsidR="00572710" w:rsidRPr="00572710" w:rsidRDefault="00572710" w:rsidP="005727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57271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13C7EE21" w14:textId="2C92723B" w:rsidR="00CC7FCB" w:rsidRPr="00D86EE6" w:rsidRDefault="00CC7FCB" w:rsidP="00572710">
      <w:pPr>
        <w:pStyle w:val="ListParagraph"/>
        <w:rPr>
          <w:b/>
          <w:sz w:val="20"/>
          <w:szCs w:val="20"/>
          <w:u w:val="single"/>
        </w:rPr>
      </w:pPr>
    </w:p>
    <w:p w14:paraId="6F03B7AF" w14:textId="77777777" w:rsidR="00604196" w:rsidRPr="00F82FF7" w:rsidRDefault="00604196" w:rsidP="00604196">
      <w:pPr>
        <w:pStyle w:val="ListParagraph"/>
        <w:ind w:left="2160"/>
        <w:rPr>
          <w:b/>
          <w:sz w:val="20"/>
          <w:szCs w:val="20"/>
          <w:u w:val="single"/>
        </w:rPr>
      </w:pPr>
    </w:p>
    <w:p w14:paraId="7AB7087D" w14:textId="77777777" w:rsidR="00604196" w:rsidRPr="00F82FF7" w:rsidRDefault="00604196" w:rsidP="00604196">
      <w:pPr>
        <w:pStyle w:val="ListParagraph"/>
        <w:rPr>
          <w:b/>
          <w:sz w:val="20"/>
          <w:szCs w:val="20"/>
          <w:u w:val="single"/>
        </w:rPr>
      </w:pPr>
    </w:p>
    <w:sectPr w:rsidR="00604196" w:rsidRPr="00F8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401"/>
    <w:multiLevelType w:val="hybridMultilevel"/>
    <w:tmpl w:val="47C6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6F3"/>
    <w:multiLevelType w:val="hybridMultilevel"/>
    <w:tmpl w:val="F11438BE"/>
    <w:lvl w:ilvl="0" w:tplc="45FC5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3EC76D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618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1BF6"/>
    <w:multiLevelType w:val="hybridMultilevel"/>
    <w:tmpl w:val="A3E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4EFA"/>
    <w:multiLevelType w:val="hybridMultilevel"/>
    <w:tmpl w:val="740C678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F18DC"/>
    <w:multiLevelType w:val="hybridMultilevel"/>
    <w:tmpl w:val="ECAC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6F3E63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7F6E"/>
    <w:multiLevelType w:val="hybridMultilevel"/>
    <w:tmpl w:val="CD74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21CD"/>
    <w:multiLevelType w:val="hybridMultilevel"/>
    <w:tmpl w:val="FEB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02B4B"/>
    <w:multiLevelType w:val="hybridMultilevel"/>
    <w:tmpl w:val="0382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52F"/>
    <w:multiLevelType w:val="hybridMultilevel"/>
    <w:tmpl w:val="4BE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02324"/>
    <w:multiLevelType w:val="hybridMultilevel"/>
    <w:tmpl w:val="B402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D224D"/>
    <w:multiLevelType w:val="hybridMultilevel"/>
    <w:tmpl w:val="574E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B53DA"/>
    <w:multiLevelType w:val="hybridMultilevel"/>
    <w:tmpl w:val="3D5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D3942"/>
    <w:multiLevelType w:val="hybridMultilevel"/>
    <w:tmpl w:val="BA8AC6F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0AFA"/>
    <w:multiLevelType w:val="hybridMultilevel"/>
    <w:tmpl w:val="B9D80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725F9"/>
    <w:multiLevelType w:val="hybridMultilevel"/>
    <w:tmpl w:val="EE64F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E124F7"/>
    <w:multiLevelType w:val="hybridMultilevel"/>
    <w:tmpl w:val="7988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6"/>
  </w:num>
  <w:num w:numId="11">
    <w:abstractNumId w:val="3"/>
  </w:num>
  <w:num w:numId="12">
    <w:abstractNumId w:val="15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6B"/>
    <w:rsid w:val="000647C0"/>
    <w:rsid w:val="00070677"/>
    <w:rsid w:val="000A1C60"/>
    <w:rsid w:val="001C3EBB"/>
    <w:rsid w:val="001D1270"/>
    <w:rsid w:val="001F1FAD"/>
    <w:rsid w:val="00211E3E"/>
    <w:rsid w:val="00237357"/>
    <w:rsid w:val="002469F9"/>
    <w:rsid w:val="002C0E63"/>
    <w:rsid w:val="003A25BF"/>
    <w:rsid w:val="003D6C33"/>
    <w:rsid w:val="00443735"/>
    <w:rsid w:val="00446F67"/>
    <w:rsid w:val="0048702F"/>
    <w:rsid w:val="004E640E"/>
    <w:rsid w:val="00561D6A"/>
    <w:rsid w:val="00572710"/>
    <w:rsid w:val="005B1E13"/>
    <w:rsid w:val="00604196"/>
    <w:rsid w:val="00623B3B"/>
    <w:rsid w:val="00663A11"/>
    <w:rsid w:val="00664569"/>
    <w:rsid w:val="00671499"/>
    <w:rsid w:val="006D3762"/>
    <w:rsid w:val="00707E43"/>
    <w:rsid w:val="0071373D"/>
    <w:rsid w:val="00720DB9"/>
    <w:rsid w:val="00793C3D"/>
    <w:rsid w:val="007B469B"/>
    <w:rsid w:val="007E2D70"/>
    <w:rsid w:val="00837234"/>
    <w:rsid w:val="00846710"/>
    <w:rsid w:val="008B3936"/>
    <w:rsid w:val="0092030C"/>
    <w:rsid w:val="00964A7F"/>
    <w:rsid w:val="00966FEC"/>
    <w:rsid w:val="00981ED1"/>
    <w:rsid w:val="009C3F62"/>
    <w:rsid w:val="00A3093C"/>
    <w:rsid w:val="00B86BA6"/>
    <w:rsid w:val="00BB646E"/>
    <w:rsid w:val="00C21139"/>
    <w:rsid w:val="00CA0BA7"/>
    <w:rsid w:val="00CB587A"/>
    <w:rsid w:val="00CC7FCB"/>
    <w:rsid w:val="00D86EE6"/>
    <w:rsid w:val="00DB0E6B"/>
    <w:rsid w:val="00DD7E19"/>
    <w:rsid w:val="00DE1B17"/>
    <w:rsid w:val="00E76C17"/>
    <w:rsid w:val="00E9440C"/>
    <w:rsid w:val="00F33449"/>
    <w:rsid w:val="00F82FF7"/>
    <w:rsid w:val="00FB1F38"/>
    <w:rsid w:val="00FB599A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E302"/>
  <w15:chartTrackingRefBased/>
  <w15:docId w15:val="{8FC382DC-70DA-4EE3-858E-4C4B854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2710"/>
    <w:rPr>
      <w:color w:val="0000FF"/>
      <w:u w:val="single"/>
    </w:rPr>
  </w:style>
  <w:style w:type="paragraph" w:customStyle="1" w:styleId="m5291622633091454474msolistparagraph">
    <w:name w:val="m_5291622633091454474msolistparagraph"/>
    <w:basedOn w:val="Normal"/>
    <w:rsid w:val="0057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250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site-index-search?search=electronic+file+990pf&amp;field_pup_historical_1=1&amp;field_pup_historical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andcat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axton@gotapc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y.m.hughes@duk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e-file-providers/exempt-organizations-mef-provi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Insurance Services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Braxton</dc:creator>
  <cp:keywords/>
  <dc:description/>
  <cp:lastModifiedBy>Heather Bradsher</cp:lastModifiedBy>
  <cp:revision>2</cp:revision>
  <dcterms:created xsi:type="dcterms:W3CDTF">2021-12-16T16:20:00Z</dcterms:created>
  <dcterms:modified xsi:type="dcterms:W3CDTF">2021-12-16T16:20:00Z</dcterms:modified>
</cp:coreProperties>
</file>